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9E5EE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大连国企阳光采购服务平台</w:t>
      </w:r>
      <w:r>
        <w:rPr>
          <w:rFonts w:hint="eastAsia"/>
          <w:lang w:val="en-US" w:eastAsia="zh-CN"/>
        </w:rPr>
        <w:t>操作手册</w:t>
      </w:r>
    </w:p>
    <w:p w14:paraId="04AF419C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供货商（简易手册）</w:t>
      </w:r>
    </w:p>
    <w:p w14:paraId="69088C09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企业注册</w:t>
      </w:r>
    </w:p>
    <w:p w14:paraId="1E91E926">
      <w:pPr>
        <w:pStyle w:val="3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单位账号注册</w:t>
      </w:r>
    </w:p>
    <w:p w14:paraId="25BBE0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（1）新企业可以直接在浏览器输入注册网址，或者在网站首页点击“投标人登录”-登陆页面点击“立即注册”在注册页面设置登录名、密码等操作后点击“立即注册”。</w:t>
      </w:r>
    </w:p>
    <w:p w14:paraId="5FE708C9">
      <w:pPr>
        <w:rPr>
          <w:rFonts w:hint="eastAsia"/>
          <w:lang w:val="en-US" w:eastAsia="zh-CN"/>
        </w:rPr>
      </w:pPr>
    </w:p>
    <w:p w14:paraId="341BBE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注册网址：</w:t>
      </w:r>
    </w:p>
    <w:p w14:paraId="529AD8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http://120.46.142.208/epoint-sso/default/login</w:t>
      </w:r>
    </w:p>
    <w:p w14:paraId="71044AE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909570"/>
            <wp:effectExtent l="0" t="0" r="7620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D82C">
      <w:pPr>
        <w:numPr>
          <w:ilvl w:val="0"/>
          <w:numId w:val="0"/>
        </w:numPr>
      </w:pPr>
      <w:r>
        <w:drawing>
          <wp:inline distT="0" distB="0" distL="114300" distR="114300">
            <wp:extent cx="5266690" cy="27432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74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0D2">
      <w:pPr>
        <w:numPr>
          <w:ilvl w:val="0"/>
          <w:numId w:val="0"/>
        </w:numPr>
      </w:pPr>
      <w:r>
        <w:drawing>
          <wp:inline distT="0" distB="0" distL="114300" distR="114300">
            <wp:extent cx="5266690" cy="27012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8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2393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 w14:paraId="6D68699C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1、用户类型选择供应商。</w:t>
      </w:r>
    </w:p>
    <w:p w14:paraId="6C9B7B70">
      <w:pPr>
        <w:numPr>
          <w:ilvl w:val="0"/>
          <w:numId w:val="0"/>
        </w:num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2、统一社会信用代码核实填写是否正确。</w:t>
      </w:r>
    </w:p>
    <w:p w14:paraId="61271F1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1.2基本信息完善</w:t>
      </w:r>
    </w:p>
    <w:p w14:paraId="54E798B0">
      <w:pP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“供应商信息管理”。</w:t>
      </w:r>
    </w:p>
    <w:p w14:paraId="516FD75D">
      <w:r>
        <w:drawing>
          <wp:inline distT="0" distB="0" distL="114300" distR="114300">
            <wp:extent cx="5266690" cy="2742565"/>
            <wp:effectExtent l="0" t="0" r="381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39AD">
      <w:pPr>
        <w:rPr>
          <w:rFonts w:hint="default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填写信息。</w:t>
      </w:r>
    </w:p>
    <w:p w14:paraId="50B8B867">
      <w:r>
        <w:drawing>
          <wp:inline distT="0" distB="0" distL="114300" distR="114300">
            <wp:extent cx="5266690" cy="2722245"/>
            <wp:effectExtent l="0" t="0" r="3810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34FB"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信息填写无误后点击“修改保存”之后点击“下一步”</w:t>
      </w:r>
    </w:p>
    <w:p w14:paraId="54E10FAB">
      <w:r>
        <w:drawing>
          <wp:inline distT="0" distB="0" distL="114300" distR="114300">
            <wp:extent cx="5266690" cy="2689225"/>
            <wp:effectExtent l="0" t="0" r="3810" b="317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5CF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提交审核</w:t>
      </w:r>
    </w:p>
    <w:p w14:paraId="6B702FA3">
      <w:pPr>
        <w:rPr>
          <w:rFonts w:hint="default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确认信息无误后“提交信息”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2A15EDB">
      <w:r>
        <w:drawing>
          <wp:inline distT="0" distB="0" distL="114300" distR="114300">
            <wp:extent cx="5266690" cy="2962910"/>
            <wp:effectExtent l="0" t="0" r="3810" b="8890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602F"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提示信息验证通过后点击“确定”，就可以进行正常业务的访问了</w:t>
      </w:r>
    </w:p>
    <w:p w14:paraId="6C080F6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6685"/>
            <wp:effectExtent l="0" t="0" r="381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5F65">
      <w:pPr>
        <w:numPr>
          <w:ilvl w:val="0"/>
          <w:numId w:val="0"/>
        </w:numPr>
      </w:pPr>
    </w:p>
    <w:p w14:paraId="0DFF85FE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二、标政通办理</w:t>
      </w:r>
    </w:p>
    <w:p w14:paraId="0A0D91B6">
      <w:pPr>
        <w:numPr>
          <w:ilvl w:val="0"/>
          <w:numId w:val="0"/>
        </w:numPr>
      </w:pPr>
    </w:p>
    <w:p w14:paraId="2900791E">
      <w:pPr>
        <w:pStyle w:val="3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2.1 APP下载及企业信息提交</w:t>
      </w:r>
    </w:p>
    <w:p w14:paraId="5DB5EDA7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下载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地址：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instrText xml:space="preserve"> HYPERLINK "https://www.bqpoint.com/epbzt/index.html" </w:instrTex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4"/>
          <w:szCs w:val="24"/>
          <w:shd w:val="clear" w:fill="FFFFFF"/>
        </w:rPr>
        <w:t>https://www.bqpoint.com/epbzt/index.html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fldChar w:fldCharType="end"/>
      </w:r>
    </w:p>
    <w:p w14:paraId="745819BA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2E635C0C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（2）手机扫描下载：</w:t>
      </w:r>
    </w:p>
    <w:p w14:paraId="3F646999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794885" cy="4126230"/>
            <wp:effectExtent l="0" t="0" r="5715" b="127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5494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EF2677C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A54150B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357690B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A78C45B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836A20E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902BAC9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04DB8C1B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372E63D8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30D6613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3A625A61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点击”证书管理“ 填写相关信息后，点击“提交审核”进行申领企业证书。</w:t>
      </w:r>
    </w:p>
    <w:p w14:paraId="646B5425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</w:p>
    <w:p w14:paraId="69141816">
      <w:pPr>
        <w:numPr>
          <w:ilvl w:val="0"/>
          <w:numId w:val="0"/>
        </w:numPr>
      </w:pPr>
      <w:r>
        <w:drawing>
          <wp:inline distT="0" distB="0" distL="114300" distR="114300">
            <wp:extent cx="2520950" cy="648970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7430" cy="6516370"/>
            <wp:effectExtent l="0" t="0" r="127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9B1A">
      <w:pPr>
        <w:numPr>
          <w:ilvl w:val="0"/>
          <w:numId w:val="0"/>
        </w:numPr>
      </w:pPr>
    </w:p>
    <w:p w14:paraId="28027D39">
      <w:pPr>
        <w:numPr>
          <w:ilvl w:val="0"/>
          <w:numId w:val="0"/>
        </w:numPr>
      </w:pPr>
    </w:p>
    <w:p w14:paraId="4D822DF7">
      <w:pPr>
        <w:numPr>
          <w:ilvl w:val="0"/>
          <w:numId w:val="0"/>
        </w:numPr>
      </w:pPr>
    </w:p>
    <w:p w14:paraId="4E71410C">
      <w:pPr>
        <w:numPr>
          <w:ilvl w:val="0"/>
          <w:numId w:val="0"/>
        </w:numPr>
      </w:pPr>
      <w:r>
        <w:br w:type="textWrapping"/>
      </w:r>
    </w:p>
    <w:p w14:paraId="18068BAD">
      <w:pPr>
        <w:pStyle w:val="3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2.2 证书办理</w:t>
      </w:r>
    </w:p>
    <w:p w14:paraId="6CC3723D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企业信息审核通过后，需要先选择交易平台</w:t>
      </w:r>
    </w:p>
    <w:p w14:paraId="1F57EB87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（1）先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点击选择【企业招采平台】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点击选择【辽宁省】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点击选择【大连国企阳光采购服务平台】</w:t>
      </w:r>
    </w:p>
    <w:p w14:paraId="6A9101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3115945" cy="2902585"/>
            <wp:effectExtent l="0" t="0" r="8255" b="5715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03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08569909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aps w:val="0"/>
          <w:smallCaps w:val="0"/>
          <w:color w:val="FF0F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aps w:val="0"/>
          <w:smallCaps w:val="0"/>
          <w:color w:val="FF0F00"/>
          <w:sz w:val="24"/>
          <w:szCs w:val="24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b/>
          <w:bCs/>
          <w:caps w:val="0"/>
          <w:smallCaps w:val="0"/>
          <w:color w:val="FF0F00"/>
          <w:sz w:val="24"/>
          <w:szCs w:val="24"/>
          <w:lang w:val="en-US" w:eastAsia="zh-CN"/>
        </w:rPr>
        <w:t>注意：可根据企业需求选择是否开通“标讯服务”。</w:t>
      </w:r>
    </w:p>
    <w:p w14:paraId="396C4A44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0F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FF0F00"/>
          <w:spacing w:val="0"/>
          <w:sz w:val="24"/>
          <w:szCs w:val="24"/>
          <w:shd w:val="clear" w:fill="FFFFFF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0F00"/>
          <w:spacing w:val="0"/>
          <w:sz w:val="24"/>
          <w:szCs w:val="24"/>
          <w:shd w:val="clear" w:fill="FFFFFF"/>
          <w:lang w:val="en-US" w:eastAsia="zh-CN"/>
        </w:rPr>
        <w:t>办理时需要输入大连地区推广码：143299</w:t>
      </w:r>
    </w:p>
    <w:p w14:paraId="7F248B49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 w14:paraId="6B5F7BDC">
      <w:pPr>
        <w:numPr>
          <w:ilvl w:val="0"/>
          <w:numId w:val="0"/>
        </w:numPr>
      </w:pPr>
      <w:r>
        <w:drawing>
          <wp:inline distT="0" distB="0" distL="114300" distR="114300">
            <wp:extent cx="2531745" cy="3686810"/>
            <wp:effectExtent l="0" t="0" r="8255" b="8890"/>
            <wp:docPr id="53" name="图片 53" descr="1c0e66203b013311b7615852aa2ef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c0e66203b013311b7615852aa2efa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650" cy="3674745"/>
            <wp:effectExtent l="0" t="0" r="6350" b="8255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F119">
      <w:pPr>
        <w:numPr>
          <w:ilvl w:val="0"/>
          <w:numId w:val="0"/>
        </w:numPr>
      </w:pPr>
      <w:r>
        <w:drawing>
          <wp:inline distT="0" distB="0" distL="114300" distR="114300">
            <wp:extent cx="3576320" cy="4194175"/>
            <wp:effectExtent l="0" t="0" r="5080" b="952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12F9">
      <w:pPr>
        <w:ind w:firstLine="422" w:firstLineChars="200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</w:p>
    <w:p w14:paraId="2A2318C0">
      <w:pPr>
        <w:pStyle w:val="3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2.3标政通绑定系统账号</w:t>
      </w:r>
    </w:p>
    <w:p w14:paraId="7034F1EC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aps w:val="0"/>
          <w:smallCap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1.登录地址：</w:t>
      </w:r>
      <w:r>
        <w:rPr>
          <w:rFonts w:hint="eastAsia" w:ascii="宋体" w:hAnsi="宋体" w:eastAsia="宋体" w:cs="宋体"/>
          <w:sz w:val="24"/>
          <w:szCs w:val="24"/>
        </w:rPr>
        <w:t>https://www.dlygcg.com/</w:t>
      </w:r>
    </w:p>
    <w:p w14:paraId="1D16F002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aps w:val="0"/>
          <w:smallCaps w:val="0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smallCaps w:val="0"/>
          <w:color w:val="auto"/>
          <w:lang w:val="en-US" w:eastAsia="zh-CN"/>
        </w:rPr>
        <w:t>2.绑定主体库：账号注册成功后，使用标政通扫码登录一次即可完成自动绑定。</w:t>
      </w:r>
    </w:p>
    <w:p w14:paraId="085EB27F">
      <w:pPr>
        <w:numPr>
          <w:ilvl w:val="0"/>
          <w:numId w:val="0"/>
        </w:numPr>
        <w:ind w:leftChars="0"/>
        <w:rPr>
          <w:sz w:val="24"/>
          <w:szCs w:val="24"/>
        </w:rPr>
      </w:pPr>
      <w:r>
        <w:drawing>
          <wp:inline distT="0" distB="0" distL="114300" distR="114300">
            <wp:extent cx="5400040" cy="3037840"/>
            <wp:effectExtent l="0" t="0" r="10160" b="1016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BE0E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</w:p>
    <w:p w14:paraId="6E03A0E7">
      <w:pPr>
        <w:pStyle w:val="2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三、项目参与</w:t>
      </w:r>
    </w:p>
    <w:p w14:paraId="43E5F86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报名及确认</w:t>
      </w:r>
    </w:p>
    <w:p w14:paraId="128B688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找到要报名的标段（包），鼠标放置到标段（包）上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3C92E2F8">
      <w:r>
        <w:drawing>
          <wp:inline distT="0" distB="0" distL="114300" distR="114300">
            <wp:extent cx="5262880" cy="2795270"/>
            <wp:effectExtent l="0" t="0" r="762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9C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注意：点击如下图中的按钮可切换成列表模式。</w:t>
      </w:r>
    </w:p>
    <w:p w14:paraId="7C38308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24150"/>
            <wp:effectExtent l="0" t="0" r="3810" b="635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D93B"/>
    <w:p w14:paraId="08AE2D8A">
      <w:pPr>
        <w:rPr>
          <w:rFonts w:hint="eastAsia"/>
          <w:lang w:val="en-US" w:eastAsia="zh-CN"/>
        </w:rPr>
      </w:pPr>
    </w:p>
    <w:p w14:paraId="366FC58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下载文件</w:t>
      </w:r>
    </w:p>
    <w:p w14:paraId="50E3C5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进入项目后点击“招标文件领取”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输入联系人、联系电话，点击“保存”，点击“下载招标文件”。</w:t>
      </w:r>
    </w:p>
    <w:p w14:paraId="6FE5925F">
      <w:pPr>
        <w:rPr>
          <w:rFonts w:hint="eastAsia"/>
          <w:lang w:val="en-US" w:eastAsia="zh-CN"/>
        </w:rPr>
      </w:pPr>
    </w:p>
    <w:p w14:paraId="38E4508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20340"/>
            <wp:effectExtent l="0" t="0" r="10160" b="1016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6D6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3.3 平台费缴纳</w:t>
      </w:r>
    </w:p>
    <w:p w14:paraId="3BB352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1、不同的项目会生成不同的缴费子账号，在“招标文件拉取”中的“02</w:t>
      </w:r>
      <w:r>
        <w:rPr>
          <w:rFonts w:hint="default"/>
          <w:lang w:val="en-US" w:eastAsia="zh-CN"/>
        </w:rPr>
        <w:t>平台费汇款信息</w:t>
      </w:r>
      <w:r>
        <w:rPr>
          <w:rFonts w:hint="eastAsia"/>
          <w:lang w:val="en-US" w:eastAsia="zh-CN"/>
        </w:rPr>
        <w:t>”中可以获取项目的开户行、账户名称、缴纳账号等信息。</w:t>
      </w:r>
    </w:p>
    <w:p w14:paraId="275219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2、获取缴纳账号信息后，在网上银行进行平台费缴纳。</w:t>
      </w:r>
    </w:p>
    <w:p w14:paraId="60871B7E">
      <w:r>
        <w:drawing>
          <wp:inline distT="0" distB="0" distL="114300" distR="114300">
            <wp:extent cx="5270500" cy="2785745"/>
            <wp:effectExtent l="0" t="0" r="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B271"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注意：平台费要用公司的基本户账号进行缴纳。</w:t>
      </w:r>
    </w:p>
    <w:p w14:paraId="60A2DF5D">
      <w:pPr>
        <w:pStyle w:val="3"/>
        <w:bidi w:val="0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3.4 投标文件制作</w:t>
      </w:r>
    </w:p>
    <w:p w14:paraId="1E7E840D">
      <w:pPr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1.点击系统登录页【投标文件制作工具下载】按钮，下载并安装投标文件制作工具。</w:t>
      </w:r>
    </w:p>
    <w:p w14:paraId="47912687">
      <w:r>
        <w:drawing>
          <wp:inline distT="0" distB="0" distL="114300" distR="114300">
            <wp:extent cx="5243830" cy="2376805"/>
            <wp:effectExtent l="0" t="0" r="127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2792">
      <w:r>
        <w:drawing>
          <wp:inline distT="0" distB="0" distL="114300" distR="114300">
            <wp:extent cx="5255895" cy="1923415"/>
            <wp:effectExtent l="0" t="0" r="1905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225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2.点击【新建工程】，在弹窗中点击【浏览】挑选想要制作投标文件的电子招标文件或答疑文件。挑选后点击【读取CA锁】通过标证通扫码进行认证。</w:t>
      </w:r>
    </w:p>
    <w:p w14:paraId="515B1201">
      <w:r>
        <w:drawing>
          <wp:inline distT="0" distB="0" distL="114300" distR="114300">
            <wp:extent cx="5269230" cy="2343150"/>
            <wp:effectExtent l="0" t="0" r="127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0A0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3.投标文件制作工具支持在线浏览招标文件。供应商需按照投标组成里要求的节点依次上传对应的响应内容。</w:t>
      </w:r>
    </w:p>
    <w:p w14:paraId="0BC39957">
      <w:r>
        <w:drawing>
          <wp:inline distT="0" distB="0" distL="114300" distR="114300">
            <wp:extent cx="5306695" cy="2626360"/>
            <wp:effectExtent l="0" t="0" r="1905" b="25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053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4.所有投标组成节点均上传完响应内容后，点击【生成投标文件】，按顺序依次进行批量转换--标书签章--预览标书--生成标书。最终把生成的投标文件上传至业务系统，成功上传后即报名完成。</w:t>
      </w:r>
    </w:p>
    <w:p w14:paraId="52E5BB1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0345" cy="2353310"/>
            <wp:effectExtent l="0" t="0" r="8255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E90E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 上传投标文件</w:t>
      </w:r>
    </w:p>
    <w:p w14:paraId="48EBD6C7">
      <w:pPr>
        <w:rPr>
          <w:rFonts w:hint="default"/>
          <w:lang w:val="en-US" w:eastAsia="zh-CN"/>
        </w:rPr>
      </w:pPr>
    </w:p>
    <w:p w14:paraId="67D5A810">
      <w:pPr>
        <w:numPr>
          <w:ilvl w:val="0"/>
          <w:numId w:val="3"/>
        </w:numP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点击“上传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文件”菜单，打开上传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文件页面。</w:t>
      </w:r>
    </w:p>
    <w:p w14:paraId="2D96B3DE">
      <w:pPr>
        <w:numPr>
          <w:ilvl w:val="0"/>
          <w:numId w:val="0"/>
        </w:numPr>
      </w:pPr>
      <w:r>
        <w:drawing>
          <wp:inline distT="0" distB="0" distL="114300" distR="114300">
            <wp:extent cx="5262880" cy="2795270"/>
            <wp:effectExtent l="0" t="0" r="762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2E4A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 w:cs="Times New Roman"/>
          <w:caps w:val="0"/>
          <w:smallCaps w:val="0"/>
          <w:lang w:val="en-US" w:eastAsia="zh-CN"/>
        </w:rPr>
        <w:t>在“02平台费汇款信息”中可以看到平台费缴纳的账号和平台费金额。使用对公账户缴费后在“03平台费支付信息”栏目，点击【缴费情况查询】，可以查看平台费缴纳是否成功。</w:t>
      </w:r>
    </w:p>
    <w:p w14:paraId="29E86E52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7135C171">
      <w:r>
        <w:drawing>
          <wp:inline distT="0" distB="0" distL="114300" distR="114300">
            <wp:extent cx="5274310" cy="2543175"/>
            <wp:effectExtent l="0" t="0" r="889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4C94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注意：平台费缴纳成功后，在“上传投标文件”-“</w:t>
      </w:r>
      <w:r>
        <w:rPr>
          <w:rFonts w:hint="eastAsia" w:cs="Times New Roman"/>
          <w:caps w:val="0"/>
          <w:smallCaps w:val="0"/>
          <w:color w:val="FF0000"/>
          <w:lang w:val="en-US" w:eastAsia="zh-CN"/>
        </w:rPr>
        <w:t>03平台费支付信息”-“缴费情况查询”成功显示出平台费支付信息后</w:t>
      </w:r>
      <w:r>
        <w:rPr>
          <w:rFonts w:hint="eastAsia"/>
          <w:color w:val="FF0000"/>
          <w:lang w:val="en-US" w:eastAsia="zh-CN"/>
        </w:rPr>
        <w:t>才能进行投标文件的上传。</w:t>
      </w:r>
    </w:p>
    <w:p w14:paraId="190D7B57"/>
    <w:p w14:paraId="1ECFDF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>（3）平台费缴纳成功后填写【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E546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04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E5463"/>
          <w:spacing w:val="0"/>
          <w:sz w:val="18"/>
          <w:szCs w:val="18"/>
          <w:shd w:val="clear" w:fill="FFFFFF"/>
        </w:rPr>
        <w:t>电子发票信息</w:t>
      </w:r>
      <w:r>
        <w:rPr>
          <w:rFonts w:hint="eastAsia" w:cs="Times New Roman"/>
          <w:caps w:val="0"/>
          <w:smallCaps w:val="0"/>
          <w:lang w:val="en-US" w:eastAsia="zh-CN"/>
        </w:rPr>
        <w:t>】，就可上传投标文件了。</w:t>
      </w:r>
    </w:p>
    <w:p w14:paraId="737218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2880" cy="2795270"/>
            <wp:effectExtent l="0" t="0" r="7620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1F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ascii="Times New Roman" w:hAnsi="Times New Roman" w:cs="Times New Roman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 w:ascii="Times New Roman" w:hAnsi="Times New Roman" w:cs="Times New Roman"/>
          <w:lang w:val="en-US" w:eastAsia="zh-CN"/>
        </w:rPr>
        <w:t>文件上传成功后，点击“模拟解密”，</w:t>
      </w:r>
      <w:r>
        <w:rPr>
          <w:rFonts w:hint="eastAsia" w:ascii="Times New Roman" w:eastAsia="宋体"/>
          <w:lang w:val="en-US" w:eastAsia="zh-CN"/>
        </w:rPr>
        <w:t>投标文件若无问题，则可以正常进行模拟解密。</w:t>
      </w:r>
    </w:p>
    <w:p w14:paraId="441E05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66690" cy="2732405"/>
            <wp:effectExtent l="0" t="0" r="3810" b="1079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04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</w:p>
    <w:p w14:paraId="13C733A3">
      <w:pPr>
        <w:pStyle w:val="2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四、网上开标</w:t>
      </w:r>
    </w:p>
    <w:p w14:paraId="76306F7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到达规定开标时间后，进入平台首页点击“开标大厅”进行解密操作。</w:t>
      </w:r>
    </w:p>
    <w:p w14:paraId="6AB37BB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开标大厅网址：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"http://120.46.142.208/BidOpening/bidhall/default/login.html"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http://120.46.142.208/BidOpening/bidhall/default/login.html</w:t>
      </w:r>
      <w:r>
        <w:rPr>
          <w:rStyle w:val="7"/>
          <w:rFonts w:hint="eastAsia"/>
          <w:lang w:val="en-US" w:eastAsia="zh-CN"/>
        </w:rPr>
        <w:br w:type="textWrapping"/>
      </w:r>
      <w:r>
        <w:rPr>
          <w:rStyle w:val="7"/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end"/>
      </w:r>
    </w:p>
    <w:p w14:paraId="5789F16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894965"/>
            <wp:effectExtent l="0" t="0" r="7620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412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5260" cy="2602230"/>
            <wp:effectExtent l="0" t="0" r="254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1597">
      <w:pPr>
        <w:pStyle w:val="2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五、其他业务</w:t>
      </w:r>
    </w:p>
    <w:p w14:paraId="1F50A391">
      <w:pPr>
        <w:pStyle w:val="3"/>
        <w:bidi w:val="0"/>
        <w:rPr>
          <w:rFonts w:eastAsia="宋体"/>
          <w:caps w:val="0"/>
          <w:smallCaps w:val="0"/>
        </w:rPr>
      </w:pPr>
      <w:r>
        <w:rPr>
          <w:rFonts w:hint="eastAsia"/>
          <w:lang w:val="en-US" w:eastAsia="zh-CN"/>
        </w:rPr>
        <w:t xml:space="preserve">5.1 </w:t>
      </w:r>
      <w:bookmarkStart w:id="0" w:name="_Toc22558"/>
      <w:bookmarkStart w:id="1" w:name="_Toc13979"/>
      <w:bookmarkStart w:id="2" w:name="_Toc10605"/>
      <w:bookmarkStart w:id="3" w:name="_Toc11774"/>
      <w:r>
        <w:rPr>
          <w:rFonts w:eastAsia="宋体"/>
          <w:caps w:val="0"/>
          <w:smallCaps w:val="0"/>
        </w:rPr>
        <w:t>答疑澄清文件领取</w:t>
      </w:r>
      <w:bookmarkEnd w:id="0"/>
      <w:bookmarkEnd w:id="1"/>
      <w:bookmarkEnd w:id="2"/>
      <w:bookmarkEnd w:id="3"/>
    </w:p>
    <w:p w14:paraId="678CAD3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发布澄清文件后，供应商登录系统，进入澄清文件领取菜单，系统展示标段（包）列表。供应商选择某一标段（包），点击领取按钮，进入澄清文件领取页面进行文件领取。</w:t>
      </w:r>
    </w:p>
    <w:p w14:paraId="23668D9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【我的项目】中点击【进入项目】进入的工作台流程页面，点击【资审澄清文件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下载页面。</w:t>
      </w:r>
    </w:p>
    <w:p w14:paraId="777D3AE8">
      <w:r>
        <w:drawing>
          <wp:inline distT="0" distB="0" distL="114300" distR="114300">
            <wp:extent cx="5271770" cy="2441575"/>
            <wp:effectExtent l="0" t="0" r="11430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42A3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澄清文件】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按钮，下载完成后，点击【递交回执】按钮，进入生成回执函页面。</w:t>
      </w:r>
    </w:p>
    <w:p w14:paraId="07E1467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</w:pPr>
      <w:r>
        <w:drawing>
          <wp:inline distT="0" distB="0" distL="114300" distR="114300">
            <wp:extent cx="5057775" cy="1160145"/>
            <wp:effectExtent l="0" t="0" r="9525" b="8255"/>
            <wp:docPr id="139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01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点击【签章】，可以给回执函进行签章。</w:t>
      </w:r>
    </w:p>
    <w:p w14:paraId="794C825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</w:pPr>
      <w:r>
        <w:drawing>
          <wp:inline distT="0" distB="0" distL="114300" distR="114300">
            <wp:extent cx="5057775" cy="1901190"/>
            <wp:effectExtent l="0" t="0" r="9525" b="3810"/>
            <wp:docPr id="139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6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E1DE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注意：签章提交后，关掉回执函页面后，资审澄清文件下载页面，回执函显示为“已签章”</w:t>
      </w:r>
    </w:p>
    <w:p w14:paraId="56BF80F8"/>
    <w:p w14:paraId="20668BF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</w:t>
      </w:r>
      <w:bookmarkStart w:id="4" w:name="_GoBack"/>
      <w:bookmarkEnd w:id="4"/>
      <w:r>
        <w:rPr>
          <w:rFonts w:hint="eastAsia"/>
          <w:lang w:val="en-US" w:eastAsia="zh-CN"/>
        </w:rPr>
        <w:t>.2 参与报价</w:t>
      </w:r>
    </w:p>
    <w:p w14:paraId="07BE0D0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涉及多次报价情况，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评标系统开启多轮报价，代理方会打电话通知</w:t>
      </w:r>
      <w:r>
        <w:rPr>
          <w:rFonts w:hint="eastAsia"/>
          <w:lang w:val="en-US" w:eastAsia="zh-CN"/>
        </w:rPr>
        <w:t>供货方，供货方需要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/>
          <w:lang w:val="en-US" w:eastAsia="zh-CN"/>
        </w:rPr>
        <w:t>点击“参与报价”进行报价操作。</w:t>
      </w:r>
    </w:p>
    <w:p w14:paraId="65C836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95900" cy="2219325"/>
            <wp:effectExtent l="0" t="0" r="0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2BB46"/>
    <w:multiLevelType w:val="singleLevel"/>
    <w:tmpl w:val="87A2BB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8678DA1"/>
    <w:multiLevelType w:val="singleLevel"/>
    <w:tmpl w:val="F8678DA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A386172"/>
    <w:multiLevelType w:val="multilevel"/>
    <w:tmpl w:val="3A386172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D68C3"/>
    <w:rsid w:val="050D181D"/>
    <w:rsid w:val="1B5A095B"/>
    <w:rsid w:val="318E1921"/>
    <w:rsid w:val="35F34648"/>
    <w:rsid w:val="3AE3533E"/>
    <w:rsid w:val="459D68C3"/>
    <w:rsid w:val="46CC21FF"/>
    <w:rsid w:val="4A435DCC"/>
    <w:rsid w:val="4B8B0962"/>
    <w:rsid w:val="4F0662BB"/>
    <w:rsid w:val="54E84F49"/>
    <w:rsid w:val="59D039AB"/>
    <w:rsid w:val="5A446E6C"/>
    <w:rsid w:val="5D3E4715"/>
    <w:rsid w:val="61EE237D"/>
    <w:rsid w:val="6D5D5576"/>
    <w:rsid w:val="6EE01F78"/>
    <w:rsid w:val="7BB42002"/>
    <w:rsid w:val="7D7852D7"/>
    <w:rsid w:val="7DFC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1651</Words>
  <Characters>1835</Characters>
  <Lines>0</Lines>
  <Paragraphs>0</Paragraphs>
  <TotalTime>1</TotalTime>
  <ScaleCrop>false</ScaleCrop>
  <LinksUpToDate>false</LinksUpToDate>
  <CharactersWithSpaces>1846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2025-07-17T00:50:00Z</dcterms:created>
  <dc:creator>亦木</dc:creator>
  <cp:lastModifiedBy>59851</cp:lastModifiedBy>
  <dcterms:modified xsi:type="dcterms:W3CDTF">2025-12-22T09:08:29Z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6B782394247243D0891292936F095B0F_11</vt:lpwstr>
  </property>
  <property fmtid="{D5CDD505-2E9C-101B-9397-08002B2CF9AE}" pid="4" name="KSOTemplateDocerSaveRecord">
    <vt:lpwstr>eyJoZGlkIjoiM2EwZDkwZGFkY2MzY2Q0YzRiMWNmNzE0MmVkMDU1OTMiLCJ1c2VySWQiOiIxMDM3NzY4ODU1In0=</vt:lpwstr>
  </property>
</Properties>
</file>